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auto" w:line="276" w:before="103" w:after="0"/>
        <w:ind w:left="0" w:right="951" w:hanging="0"/>
        <w:jc w:val="left"/>
        <w:rPr>
          <w:rFonts w:ascii="Times New Roman" w:hAnsi="Times New Roman" w:eastAsia="Times New Roman" w:cs="Times New Roman"/>
          <w:sz w:val="22"/>
          <w:szCs w:val="22"/>
          <w:highlight w:val="yellow"/>
        </w:rPr>
      </w:pPr>
      <w:r>
        <w:rPr>
          <w:rFonts w:eastAsia="Times New Roman" w:cs="Times New Roman" w:ascii="Times New Roman" w:hAnsi="Times New Roman"/>
          <w:sz w:val="22"/>
          <w:szCs w:val="22"/>
          <w:highlight w:val="yellow"/>
        </w:rPr>
      </w:r>
    </w:p>
    <w:p>
      <w:pPr>
        <w:pStyle w:val="Titreprincipal"/>
        <w:spacing w:lineRule="auto" w:line="276"/>
        <w:ind w:left="0" w:right="951" w:hanging="0"/>
        <w:jc w:val="left"/>
        <w:rPr>
          <w:rFonts w:ascii="Times New Roman" w:hAnsi="Times New Roman" w:eastAsia="Times New Roman" w:cs="Times New Roman"/>
          <w:b/>
          <w:b/>
          <w:sz w:val="20"/>
          <w:szCs w:val="20"/>
        </w:rPr>
      </w:pPr>
      <w:r>
        <w:rPr>
          <w:rFonts w:eastAsia="Times New Roman" w:cs="Times New Roman" w:ascii="Times New Roman" w:hAnsi="Times New Roman"/>
          <w:sz w:val="22"/>
          <w:szCs w:val="22"/>
          <w:highlight w:val="yellow"/>
        </w:rPr>
        <w:t>Date d’inscription</w:t>
      </w:r>
      <w:r>
        <w:rPr>
          <w:rFonts w:eastAsia="Times New Roman" w:cs="Times New Roman" w:ascii="Times New Roman" w:hAnsi="Times New Roman"/>
          <w:sz w:val="22"/>
          <w:szCs w:val="22"/>
        </w:rPr>
        <w:t xml:space="preserve"> : ___________________  </w:t>
      </w:r>
      <w:r>
        <w:rPr>
          <w:rFonts w:eastAsia="Times New Roman" w:cs="Times New Roman" w:ascii="Times New Roman" w:hAnsi="Times New Roman"/>
          <w:color w:val="FF0000"/>
          <w:sz w:val="22"/>
          <w:szCs w:val="22"/>
        </w:rPr>
        <w:t>Pièces à fournir : photocopie de l’assurance</w:t>
      </w:r>
    </w:p>
    <w:p>
      <w:pPr>
        <w:pStyle w:val="Titreprincipal"/>
        <w:spacing w:lineRule="auto" w:line="276"/>
        <w:ind w:left="0" w:right="951" w:hanging="0"/>
        <w:jc w:val="left"/>
        <w:rPr>
          <w:rFonts w:ascii="Times New Roman" w:hAnsi="Times New Roman" w:eastAsia="Times New Roman" w:cs="Times New Roman"/>
          <w:b/>
          <w:b/>
          <w:color w:val="00B050"/>
          <w:sz w:val="12"/>
          <w:szCs w:val="12"/>
        </w:rPr>
      </w:pPr>
      <w:r>
        <w:rPr>
          <w:rFonts w:eastAsia="Times New Roman" w:cs="Times New Roman" w:ascii="Times New Roman" w:hAnsi="Times New Roman"/>
          <w:b/>
          <w:color w:val="00B050"/>
          <w:sz w:val="12"/>
          <w:szCs w:val="12"/>
        </w:rPr>
      </w:r>
    </w:p>
    <w:p>
      <w:pPr>
        <w:pStyle w:val="Titreprincipal"/>
        <w:spacing w:lineRule="auto" w:line="276"/>
        <w:ind w:left="0" w:right="951" w:firstLine="708"/>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Fiche d’adhésion Famille 2022-2023</w:t>
      </w:r>
    </w:p>
    <w:p>
      <w:pPr>
        <w:pStyle w:val="Titreprincipal"/>
        <w:spacing w:lineRule="auto" w:line="276"/>
        <w:ind w:left="0" w:right="951" w:firstLine="708"/>
        <w:rPr>
          <w:rFonts w:ascii="Times New Roman" w:hAnsi="Times New Roman" w:eastAsia="Times New Roman" w:cs="Times New Roman"/>
          <w:b/>
          <w:b/>
          <w:color w:val="00B0F0"/>
          <w:sz w:val="22"/>
          <w:szCs w:val="22"/>
        </w:rPr>
      </w:pPr>
      <w:r>
        <w:rPr>
          <w:rFonts w:eastAsia="Times New Roman" w:cs="Times New Roman" w:ascii="Times New Roman" w:hAnsi="Times New Roman"/>
          <w:b/>
          <w:color w:val="00B0F0"/>
          <w:sz w:val="22"/>
          <w:szCs w:val="22"/>
        </w:rPr>
      </w:r>
    </w:p>
    <w:p>
      <w:pPr>
        <w:pStyle w:val="Normal1"/>
        <w:numPr>
          <w:ilvl w:val="0"/>
          <w:numId w:val="3"/>
        </w:numPr>
        <w:pBdr/>
        <w:spacing w:lineRule="auto" w:line="360"/>
        <w:ind w:left="720" w:hanging="360"/>
        <w:rPr>
          <w:rFonts w:ascii="Times New Roman" w:hAnsi="Times New Roman" w:eastAsia="Times New Roman" w:cs="Times New Roman"/>
          <w:b/>
          <w:b/>
          <w:color w:val="000000"/>
          <w:u w:val="single"/>
        </w:rPr>
      </w:pPr>
      <w:r>
        <w:rPr>
          <w:rFonts w:eastAsia="Times New Roman" w:cs="Times New Roman" w:ascii="Times New Roman" w:hAnsi="Times New Roman"/>
          <w:b/>
          <w:color w:val="000000"/>
          <w:u w:val="single"/>
        </w:rPr>
        <w:t>Jeune</w:t>
      </w:r>
      <w:r>
        <w:rPr>
          <w:rFonts w:eastAsia="Noto Sans Symbols" w:cs="Noto Sans Symbols" w:ascii="Noto Sans Symbols" w:hAnsi="Noto Sans Symbols"/>
          <w:b/>
          <w:color w:val="000000"/>
          <w:u w:val="single"/>
        </w:rPr>
        <w:t>·</w:t>
      </w:r>
      <w:r>
        <w:rPr>
          <w:rFonts w:eastAsia="Times New Roman" w:cs="Times New Roman" w:ascii="Times New Roman" w:hAnsi="Times New Roman"/>
          <w:b/>
          <w:color w:val="000000"/>
          <w:u w:val="single"/>
        </w:rPr>
        <w:t>s :</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Nom : _____________________  Prénom : ______________________ Date de naissance : 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Âge : ________ Portable : ________________________________ Classe : 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Établissement Scolaire : ______________________________________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Nom : _____________________  Prénom : ______________________ Date de naissance : 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Âge : ________ Portable : ________________________________ Classe : 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Établissement Scolaire : ______________________________________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Nom : _____________________  Prénom : ______________________ Date de naissance : 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Âge : ________ Portable : ________________________________ Classe : 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Établissement Scolaire : ______________________________________</w:t>
      </w:r>
    </w:p>
    <w:p>
      <w:pPr>
        <w:pStyle w:val="Titreprincipal"/>
        <w:spacing w:lineRule="auto" w:line="360" w:before="0" w:after="0"/>
        <w:ind w:left="0" w:right="102" w:hanging="0"/>
        <w:jc w:val="both"/>
        <w:rPr>
          <w:rFonts w:ascii="Times New Roman" w:hAnsi="Times New Roman" w:eastAsia="Times New Roman" w:cs="Times New Roman"/>
          <w:color w:val="FF0000"/>
          <w:sz w:val="12"/>
          <w:szCs w:val="12"/>
        </w:rPr>
      </w:pPr>
      <w:r>
        <w:rPr>
          <w:rFonts w:eastAsia="Times New Roman" w:cs="Times New Roman" w:ascii="Times New Roman" w:hAnsi="Times New Roman"/>
          <w:color w:val="FF0000"/>
          <w:sz w:val="12"/>
          <w:szCs w:val="12"/>
        </w:rPr>
      </w:r>
    </w:p>
    <w:p>
      <w:pPr>
        <w:pStyle w:val="Normal1"/>
        <w:numPr>
          <w:ilvl w:val="0"/>
          <w:numId w:val="3"/>
        </w:numPr>
        <w:pBdr/>
        <w:spacing w:lineRule="auto" w:line="360"/>
        <w:ind w:left="720" w:hanging="360"/>
        <w:rPr>
          <w:rFonts w:ascii="Times New Roman" w:hAnsi="Times New Roman" w:eastAsia="Times New Roman" w:cs="Times New Roman"/>
          <w:b/>
          <w:b/>
          <w:color w:val="000000"/>
          <w:u w:val="single"/>
        </w:rPr>
      </w:pPr>
      <w:r>
        <w:rPr>
          <w:rFonts w:eastAsia="Times New Roman" w:cs="Times New Roman" w:ascii="Times New Roman" w:hAnsi="Times New Roman"/>
          <w:b/>
          <w:color w:val="000000"/>
          <w:u w:val="single"/>
        </w:rPr>
        <w:t>Responsable 1 :</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Nom : ______________________  Prénom : _________________________ Portable : 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Adresse mail : _________________________________________________ Fixe : __________________________ Adresse postale : ______________________________________________________________________________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1"/>
        <w:numPr>
          <w:ilvl w:val="0"/>
          <w:numId w:val="3"/>
        </w:numPr>
        <w:pBdr/>
        <w:spacing w:lineRule="auto" w:line="360"/>
        <w:ind w:left="720" w:hanging="360"/>
        <w:rPr>
          <w:rFonts w:ascii="Times New Roman" w:hAnsi="Times New Roman" w:eastAsia="Times New Roman" w:cs="Times New Roman"/>
          <w:b/>
          <w:b/>
          <w:color w:val="000000"/>
          <w:u w:val="single"/>
        </w:rPr>
      </w:pPr>
      <w:r>
        <w:rPr>
          <w:rFonts w:eastAsia="Times New Roman" w:cs="Times New Roman" w:ascii="Times New Roman" w:hAnsi="Times New Roman"/>
          <w:b/>
          <w:color w:val="000000"/>
          <w:u w:val="single"/>
        </w:rPr>
        <w:t>Responsable 2 :</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Nom : ______________________  Prénom : _________________________ Portable : 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t>Adresse mail : _________________________________________________ Fixe : __________________________ Adresse postale : ______________________________________________________________________________</w:t>
      </w:r>
    </w:p>
    <w:p>
      <w:pPr>
        <w:pStyle w:val="Normal1"/>
        <w:pBdr/>
        <w:spacing w:lineRule="auto" w:line="36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1"/>
        <w:pBdr/>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mc:AlternateContent>
          <mc:Choice Requires="wps">
            <w:drawing>
              <wp:anchor behindDoc="1" distT="0" distB="0" distL="0" distR="0" simplePos="0" locked="0" layoutInCell="1" allowOverlap="1" relativeHeight="10">
                <wp:simplePos x="0" y="0"/>
                <wp:positionH relativeFrom="column">
                  <wp:posOffset>-127000</wp:posOffset>
                </wp:positionH>
                <wp:positionV relativeFrom="paragraph">
                  <wp:posOffset>12700</wp:posOffset>
                </wp:positionV>
                <wp:extent cx="6662420" cy="1376045"/>
                <wp:effectExtent l="0" t="0" r="0" b="0"/>
                <wp:wrapNone/>
                <wp:docPr id="1" name="Image1"/>
                <a:graphic xmlns:a="http://schemas.openxmlformats.org/drawingml/2006/main">
                  <a:graphicData uri="http://schemas.microsoft.com/office/word/2010/wordprocessingShape">
                    <wps:wsp>
                      <wps:cNvSpPr/>
                      <wps:spPr>
                        <a:xfrm>
                          <a:off x="0" y="0"/>
                          <a:ext cx="6661800" cy="1375560"/>
                        </a:xfrm>
                        <a:prstGeom prst="roundRect">
                          <a:avLst>
                            <a:gd name="adj" fmla="val 16667"/>
                          </a:avLst>
                        </a:prstGeom>
                        <a:solidFill>
                          <a:schemeClr val="lt1"/>
                        </a:solidFill>
                        <a:ln w="25560">
                          <a:solidFill>
                            <a:srgbClr val="ffff00"/>
                          </a:solidFill>
                          <a:round/>
                        </a:ln>
                      </wps:spPr>
                      <wps:style>
                        <a:lnRef idx="0"/>
                        <a:fillRef idx="0"/>
                        <a:effectRef idx="0"/>
                        <a:fontRef idx="minor"/>
                      </wps:style>
                      <wps:txbx>
                        <w:txbxContent>
                          <w:p>
                            <w:pPr>
                              <w:pStyle w:val="Contenudecadre"/>
                              <w:spacing w:lineRule="exact" w:line="240" w:before="0" w:after="0"/>
                              <w:ind w:left="0" w:right="0" w:hanging="0"/>
                              <w:jc w:val="left"/>
                              <w:rPr/>
                            </w:pPr>
                            <w:r>
                              <w:rPr/>
                            </w:r>
                          </w:p>
                        </w:txbxContent>
                      </wps:txbx>
                      <wps:bodyPr tIns="91440" bIns="91440" anchor="ctr">
                        <a:noAutofit/>
                      </wps:bodyPr>
                    </wps:wsp>
                  </a:graphicData>
                </a:graphic>
              </wp:anchor>
            </w:drawing>
          </mc:Choice>
          <mc:Fallback>
            <w:pict/>
          </mc:Fallback>
        </mc:AlternateContent>
      </w:r>
    </w:p>
    <w:p>
      <w:pPr>
        <w:pStyle w:val="Normal1"/>
        <w:numPr>
          <w:ilvl w:val="0"/>
          <w:numId w:val="2"/>
        </w:numPr>
        <w:pBdr/>
        <w:spacing w:lineRule="auto" w:line="276"/>
        <w:ind w:left="720" w:right="951" w:hanging="360"/>
        <w:rPr>
          <w:rFonts w:ascii="Times New Roman" w:hAnsi="Times New Roman" w:eastAsia="Times New Roman" w:cs="Times New Roman"/>
          <w:color w:val="000000"/>
          <w:sz w:val="24"/>
          <w:szCs w:val="24"/>
        </w:rPr>
      </w:pPr>
      <w:r>
        <mc:AlternateContent>
          <mc:Choice Requires="wps">
            <w:drawing>
              <wp:anchor behindDoc="0" distT="0" distB="0" distL="0" distR="0" simplePos="0" locked="0" layoutInCell="1" allowOverlap="1" relativeHeight="7">
                <wp:simplePos x="0" y="0"/>
                <wp:positionH relativeFrom="column">
                  <wp:posOffset>3086100</wp:posOffset>
                </wp:positionH>
                <wp:positionV relativeFrom="paragraph">
                  <wp:posOffset>228600</wp:posOffset>
                </wp:positionV>
                <wp:extent cx="229870" cy="204470"/>
                <wp:effectExtent l="0" t="0" r="0" b="0"/>
                <wp:wrapNone/>
                <wp:docPr id="3" name="Image4"/>
                <a:graphic xmlns:a="http://schemas.openxmlformats.org/drawingml/2006/main">
                  <a:graphicData uri="http://schemas.microsoft.com/office/word/2010/wordprocessingShape">
                    <wps:wsp>
                      <wps:cNvSpPr/>
                      <wps:spPr>
                        <a:xfrm>
                          <a:off x="0" y="0"/>
                          <a:ext cx="229320" cy="20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age4" fillcolor="white" stroked="t" style="position:absolute;margin-left:243pt;margin-top:18pt;width:18pt;height:16pt">
                <w10:wrap type="none"/>
                <v:fill o:detectmouseclick="t" type="solid" color2="black"/>
                <v:stroke color="black" weight="9360" joinstyle="miter" endcap="flat"/>
                <v:textbox>
                  <w:txbxContent>
                    <w:p>
                      <w:pPr>
                        <w:pStyle w:val="Contenudecadre"/>
                        <w:spacing w:lineRule="exact" w:line="240" w:before="0" w:after="0"/>
                        <w:ind w:left="0" w:right="0" w:hanging="0"/>
                        <w:jc w:val="left"/>
                        <w:rPr/>
                      </w:pPr>
                      <w:r>
                        <w:rPr/>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2489200</wp:posOffset>
                </wp:positionH>
                <wp:positionV relativeFrom="paragraph">
                  <wp:posOffset>228600</wp:posOffset>
                </wp:positionV>
                <wp:extent cx="229870" cy="204470"/>
                <wp:effectExtent l="0" t="0" r="0" b="0"/>
                <wp:wrapNone/>
                <wp:docPr id="5" name="Image3"/>
                <a:graphic xmlns:a="http://schemas.openxmlformats.org/drawingml/2006/main">
                  <a:graphicData uri="http://schemas.microsoft.com/office/word/2010/wordprocessingShape">
                    <wps:wsp>
                      <wps:cNvSpPr/>
                      <wps:spPr>
                        <a:xfrm>
                          <a:off x="0" y="0"/>
                          <a:ext cx="229320" cy="20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age3" fillcolor="white" stroked="t" style="position:absolute;margin-left:196pt;margin-top:18pt;width:18pt;height:16pt">
                <w10:wrap type="none"/>
                <v:fill o:detectmouseclick="t" type="solid" color2="black"/>
                <v:stroke color="black" weight="9360" joinstyle="miter" endcap="flat"/>
                <v:textbox>
                  <w:txbxContent>
                    <w:p>
                      <w:pPr>
                        <w:pStyle w:val="Contenudecadre"/>
                        <w:spacing w:lineRule="exact" w:line="240" w:before="0" w:after="0"/>
                        <w:ind w:left="0" w:right="0" w:hanging="0"/>
                        <w:jc w:val="left"/>
                        <w:rPr/>
                      </w:pPr>
                      <w:r>
                        <w:rPr/>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1498600</wp:posOffset>
                </wp:positionH>
                <wp:positionV relativeFrom="paragraph">
                  <wp:posOffset>228600</wp:posOffset>
                </wp:positionV>
                <wp:extent cx="229870" cy="204470"/>
                <wp:effectExtent l="0" t="0" r="0" b="0"/>
                <wp:wrapNone/>
                <wp:docPr id="7" name="Image2"/>
                <a:graphic xmlns:a="http://schemas.openxmlformats.org/drawingml/2006/main">
                  <a:graphicData uri="http://schemas.microsoft.com/office/word/2010/wordprocessingShape">
                    <wps:wsp>
                      <wps:cNvSpPr/>
                      <wps:spPr>
                        <a:xfrm>
                          <a:off x="0" y="0"/>
                          <a:ext cx="229320" cy="203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age2" fillcolor="white" stroked="t" style="position:absolute;margin-left:118pt;margin-top:18pt;width:18pt;height:16pt">
                <w10:wrap type="none"/>
                <v:fill o:detectmouseclick="t" type="solid" color2="black"/>
                <v:stroke color="black" weight="9360" joinstyle="miter" endcap="flat"/>
                <v:textbox>
                  <w:txbxContent>
                    <w:p>
                      <w:pPr>
                        <w:pStyle w:val="Contenudecadre"/>
                        <w:spacing w:lineRule="exact" w:line="240" w:before="0" w:after="0"/>
                        <w:ind w:left="0" w:right="0" w:hanging="0"/>
                        <w:jc w:val="left"/>
                        <w:rPr/>
                      </w:pPr>
                      <w:r>
                        <w:rPr/>
                      </w:r>
                    </w:p>
                  </w:txbxContent>
                </v:textbox>
              </v:rect>
            </w:pict>
          </mc:Fallback>
        </mc:AlternateContent>
      </w:r>
      <w:r>
        <w:rPr>
          <w:rFonts w:eastAsia="Times New Roman" w:cs="Times New Roman" w:ascii="Times New Roman" w:hAnsi="Times New Roman"/>
          <w:color w:val="000000"/>
          <w:sz w:val="24"/>
          <w:szCs w:val="24"/>
        </w:rPr>
        <w:t xml:space="preserve">Adhésion : </w:t>
      </w:r>
      <w:r>
        <w:rPr>
          <w:rFonts w:eastAsia="Times New Roman" w:cs="Times New Roman" w:ascii="Times New Roman" w:hAnsi="Times New Roman"/>
          <w:color w:val="000000"/>
          <w:highlight w:val="yellow"/>
        </w:rPr>
        <w:t>(à remplir par l’AJA)</w:t>
      </w:r>
      <w:r>
        <w:rPr>
          <w:rFonts w:eastAsia="Times New Roman" w:cs="Times New Roman" w:ascii="Times New Roman" w:hAnsi="Times New Roman"/>
          <w:color w:val="000000"/>
        </w:rPr>
        <w:t xml:space="preserve"> </w:t>
      </w:r>
      <w:r>
        <w:rPr>
          <w:rFonts w:eastAsia="Times New Roman" w:cs="Times New Roman" w:ascii="Times New Roman" w:hAnsi="Times New Roman"/>
          <w:sz w:val="24"/>
          <w:szCs w:val="24"/>
        </w:rPr>
        <w:t>15</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par famille</w:t>
      </w:r>
      <w:r>
        <w:rPr>
          <w:rFonts w:eastAsia="Times New Roman" w:cs="Times New Roman" w:ascii="Times New Roman" w:hAnsi="Times New Roman"/>
          <w:color w:val="000000"/>
          <w:sz w:val="24"/>
          <w:szCs w:val="24"/>
        </w:rPr>
        <w:t xml:space="preserve"> + </w:t>
      </w:r>
      <w:r>
        <w:rPr>
          <w:rFonts w:eastAsia="Times New Roman" w:cs="Times New Roman" w:ascii="Times New Roman" w:hAnsi="Times New Roman"/>
          <w:sz w:val="24"/>
          <w:szCs w:val="24"/>
        </w:rPr>
        <w:t>5</w:t>
      </w:r>
      <w:r>
        <w:rPr>
          <w:rFonts w:eastAsia="Times New Roman" w:cs="Times New Roman" w:ascii="Times New Roman" w:hAnsi="Times New Roman"/>
          <w:color w:val="000000"/>
          <w:sz w:val="24"/>
          <w:szCs w:val="24"/>
        </w:rPr>
        <w:t>€ par jeune supplémentaire</w:t>
      </w:r>
    </w:p>
    <w:p>
      <w:pPr>
        <w:pStyle w:val="Normal1"/>
        <w:spacing w:lineRule="auto" w:line="276"/>
        <w:ind w:right="95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Règlement : Par chèque</w:t>
        <w:tab/>
        <w:t xml:space="preserve">En espèce </w:t>
        <w:tab/>
        <w:t xml:space="preserve">   CB </w:t>
      </w:r>
    </w:p>
    <w:p>
      <w:pPr>
        <w:pStyle w:val="Normal1"/>
        <w:tabs>
          <w:tab w:val="clear" w:pos="720"/>
          <w:tab w:val="left" w:pos="708" w:leader="none"/>
          <w:tab w:val="left" w:pos="1416" w:leader="none"/>
          <w:tab w:val="left" w:pos="2124" w:leader="none"/>
          <w:tab w:val="left" w:pos="2832" w:leader="none"/>
          <w:tab w:val="left" w:pos="3540" w:leader="none"/>
          <w:tab w:val="center" w:pos="4626" w:leader="none"/>
        </w:tabs>
        <w:spacing w:lineRule="auto" w:line="276"/>
        <w:ind w:right="95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Réceptionné par ______________________ le ___________________</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Signature : ____________________</w:t>
      </w:r>
    </w:p>
    <w:p>
      <w:pPr>
        <w:pStyle w:val="Normal1"/>
        <w:spacing w:lineRule="auto" w:line="276" w:before="14" w:after="0"/>
        <w:ind w:right="100" w:hanging="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1"/>
        <w:spacing w:lineRule="auto" w:line="276" w:before="14" w:after="0"/>
        <w:ind w:right="100" w:hanging="0"/>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1"/>
        <w:spacing w:lineRule="auto" w:line="276" w:before="14" w:after="0"/>
        <w:ind w:right="100" w:hanging="0"/>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1"/>
        <w:spacing w:lineRule="auto" w:line="276" w:before="14" w:after="0"/>
        <w:ind w:right="100" w:hanging="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1"/>
        <w:spacing w:lineRule="auto" w:line="276" w:before="14" w:after="0"/>
        <w:ind w:right="100" w:hanging="0"/>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RÉGLEMENT INTÉRIEUR</w:t>
      </w:r>
    </w:p>
    <w:p>
      <w:pPr>
        <w:pStyle w:val="Normal1"/>
        <w:spacing w:lineRule="auto" w:line="360" w:before="14" w:after="0"/>
        <w:ind w:right="100" w:hanging="0"/>
        <w:jc w:val="center"/>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1"/>
        <w:numPr>
          <w:ilvl w:val="0"/>
          <w:numId w:val="4"/>
        </w:numPr>
        <w:pBdr/>
        <w:spacing w:lineRule="auto" w:line="276"/>
        <w:ind w:left="720" w:hanging="360"/>
        <w:jc w:val="both"/>
        <w:rPr>
          <w:rFonts w:ascii="Times New Roman" w:hAnsi="Times New Roman" w:eastAsia="Times New Roman" w:cs="Times New Roman"/>
          <w:b/>
          <w:b/>
          <w:smallCaps/>
          <w:color w:val="000000"/>
          <w:sz w:val="24"/>
          <w:szCs w:val="24"/>
        </w:rPr>
      </w:pPr>
      <w:r>
        <w:rPr>
          <w:rFonts w:eastAsia="Times New Roman" w:cs="Times New Roman" w:ascii="Times New Roman" w:hAnsi="Times New Roman"/>
          <w:b/>
          <w:smallCaps/>
          <w:color w:val="000000"/>
          <w:sz w:val="24"/>
          <w:szCs w:val="24"/>
        </w:rPr>
        <w:t>MODALITÉS D’INSCRIPTION ET DE RÉINSCRIPTION</w:t>
      </w:r>
    </w:p>
    <w:p>
      <w:pPr>
        <w:pStyle w:val="Normal1"/>
        <w:spacing w:lineRule="auto" w:line="276"/>
        <w:jc w:val="both"/>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r>
    </w:p>
    <w:p>
      <w:pPr>
        <w:pStyle w:val="Normal1"/>
        <w:spacing w:lineRule="auto" w:line="276"/>
        <w:jc w:val="both"/>
        <w:rPr>
          <w:rFonts w:ascii="Times New Roman" w:hAnsi="Times New Roman" w:eastAsia="Times New Roman" w:cs="Times New Roman"/>
          <w:smallCaps/>
        </w:rPr>
      </w:pPr>
      <w:r>
        <w:rPr>
          <w:rFonts w:eastAsia="Times New Roman" w:cs="Times New Roman" w:ascii="Times New Roman" w:hAnsi="Times New Roman"/>
          <w:b/>
          <w:smallCaps/>
          <w:sz w:val="24"/>
          <w:szCs w:val="24"/>
        </w:rPr>
        <w:t xml:space="preserve">Introduction :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L’association Jeun’s Attitude est une association qui accueille les jeunes de 11 à 25 ans. Elle les accueille dans un cadre agréable et convivial. Au sein de notre local, les jeunes peuvent venir se distraire, discuter, échanger, s’informer ou participer aux actions mises en place avec l'animateur</w:t>
      </w:r>
      <w:r>
        <w:rPr>
          <w:rFonts w:eastAsia="Wingdings" w:cs="Wingdings" w:ascii="Wingdings" w:hAnsi="Wingdings"/>
        </w:rPr>
        <w:t>·</w:t>
      </w:r>
      <w:r>
        <w:rPr>
          <w:rFonts w:eastAsia="Times New Roman" w:cs="Times New Roman" w:ascii="Times New Roman" w:hAnsi="Times New Roman"/>
        </w:rPr>
        <w:t xml:space="preserve">trice. Ils pourront également y trouver des informations sur la prévention et sur différentes problématiques (environnement, santé, …).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Le présent règlement définit l’organisation et rappelle les règles générales, permanentes et de fonctionnement de l’accueil.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Article 1 : Adhésion à l’association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Il est demandé aux familles d’adhérer à l’association Jeun’s Attitude. Le montant de l’adhésion est de 15 euros par famille + 5 euros par jeune supplémentaire, et est établi annuellement par le Conseil d’Administration de l’association et est voté lors de l’Assemblée Générale.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Article 2 : Modalité d’inscription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Les familles doivent remplir le dossier d’adhésion + la fiche sanitaire de liaison pour chaque jeune, et fournir les documents demandés : </w:t>
      </w:r>
      <w:r>
        <w:rPr>
          <w:rFonts w:eastAsia="Times New Roman" w:cs="Times New Roman" w:ascii="Times New Roman" w:hAnsi="Times New Roman"/>
          <w:highlight w:val="yellow"/>
        </w:rPr>
        <w:t xml:space="preserve">assurance extrascolaire ou de responsabilité civile, copie du carnet de vaccination ou attestation du médecin à jour, le diplôme de natation (25 mètres </w:t>
      </w:r>
      <w:r>
        <w:rPr>
          <w:i/>
          <w:sz w:val="16"/>
          <w:szCs w:val="16"/>
        </w:rPr>
        <w:t>Code de l’action sociale et des familles : article R. 227-13 et à l’arrêté du 25 avril 2012 ; Code du sport : A322-44 et A322-66</w:t>
      </w:r>
      <w:r>
        <w:rPr>
          <w:rFonts w:eastAsia="Times New Roman" w:cs="Times New Roman" w:ascii="Times New Roman" w:hAnsi="Times New Roman"/>
          <w:sz w:val="16"/>
          <w:szCs w:val="16"/>
        </w:rPr>
        <w:t xml:space="preserve">), </w:t>
      </w:r>
      <w:r>
        <w:rPr>
          <w:rFonts w:eastAsia="Times New Roman" w:cs="Times New Roman" w:ascii="Times New Roman" w:hAnsi="Times New Roman"/>
          <w:highlight w:val="yellow"/>
        </w:rPr>
        <w:t xml:space="preserve">la copie de la carte d’identité, la copie de la carte vitale </w:t>
      </w:r>
      <w:r>
        <w:rPr>
          <w:rFonts w:eastAsia="Times New Roman" w:cs="Times New Roman" w:ascii="Times New Roman" w:hAnsi="Times New Roman"/>
        </w:rPr>
        <w:t>et tout autre document pouvant être nécessaire à l’accueil du</w:t>
      </w:r>
      <w:r>
        <w:rPr>
          <w:rFonts w:eastAsia="Noto Sans Symbols" w:cs="Noto Sans Symbols" w:ascii="Noto Sans Symbols" w:hAnsi="Noto Sans Symbols"/>
        </w:rPr>
        <w:t>·</w:t>
      </w:r>
      <w:r>
        <w:rPr>
          <w:rFonts w:eastAsia="Times New Roman" w:cs="Times New Roman" w:ascii="Times New Roman" w:hAnsi="Times New Roman"/>
        </w:rPr>
        <w:t>de la jeune (notamment le PAI et ordonnance médicale).  Le dossier d’adhésion et la fiche sanitaire est valable 1 an, du 1</w:t>
      </w:r>
      <w:r>
        <w:rPr>
          <w:rFonts w:eastAsia="Times New Roman" w:cs="Times New Roman" w:ascii="Times New Roman" w:hAnsi="Times New Roman"/>
          <w:vertAlign w:val="superscript"/>
        </w:rPr>
        <w:t>er</w:t>
      </w:r>
      <w:r>
        <w:rPr>
          <w:rFonts w:eastAsia="Times New Roman" w:cs="Times New Roman" w:ascii="Times New Roman" w:hAnsi="Times New Roman"/>
        </w:rPr>
        <w:t xml:space="preserve"> septembre au 31 août de l’année suivante.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Article 3 : Règlement intérieur</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Prendre connaissance et signer le présent règlement intérieur par les responsables légaux ainsi que le</w:t>
      </w:r>
      <w:r>
        <w:rPr>
          <w:rFonts w:eastAsia="Noto Sans Symbols" w:cs="Noto Sans Symbols" w:ascii="Noto Sans Symbols" w:hAnsi="Noto Sans Symbols"/>
        </w:rPr>
        <w:t>·</w:t>
      </w:r>
      <w:r>
        <w:rPr>
          <w:rFonts w:eastAsia="Times New Roman" w:cs="Times New Roman" w:ascii="Times New Roman" w:hAnsi="Times New Roman"/>
        </w:rPr>
        <w:t>les jeunes.</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4"/>
        </w:numPr>
        <w:pBdr/>
        <w:spacing w:lineRule="auto" w:line="276"/>
        <w:ind w:left="720" w:hanging="360"/>
        <w:jc w:val="both"/>
        <w:rPr>
          <w:rFonts w:ascii="Times New Roman" w:hAnsi="Times New Roman" w:eastAsia="Times New Roman" w:cs="Times New Roman"/>
          <w:b/>
          <w:b/>
          <w:smallCaps/>
          <w:sz w:val="24"/>
          <w:szCs w:val="24"/>
        </w:rPr>
      </w:pPr>
      <w:r>
        <w:rPr>
          <w:rFonts w:eastAsia="Times New Roman" w:cs="Times New Roman" w:ascii="Times New Roman" w:hAnsi="Times New Roman"/>
          <w:b/>
          <w:smallCaps/>
          <w:sz w:val="24"/>
          <w:szCs w:val="24"/>
        </w:rPr>
        <w:t>HORAIRE ET FONCTIONNEMENT</w:t>
      </w:r>
    </w:p>
    <w:p>
      <w:pPr>
        <w:pStyle w:val="Normal1"/>
        <w:spacing w:lineRule="auto" w:line="276"/>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Pendant la période scolaire :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L’association Jeun’s Attitude est ouverte le mercredi de 13h30 à 17h00 et un samedi sur deux. Les jours et horaires d’ouvertures peuvent varier selon la programmation et les besoins de l’association. L’association s’engage à vous prévenir en cas de changement d’organisation via le groupe WhatsApp (voir article 11).</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Pendant la période des vacances : </w:t>
      </w:r>
    </w:p>
    <w:p>
      <w:pPr>
        <w:pStyle w:val="Normal1"/>
        <w:spacing w:lineRule="auto" w:line="276"/>
        <w:jc w:val="both"/>
        <w:rPr>
          <w:rFonts w:ascii="Times New Roman" w:hAnsi="Times New Roman" w:eastAsia="Times New Roman" w:cs="Times New Roman"/>
          <w:u w:val="single"/>
        </w:rPr>
      </w:pPr>
      <w:r>
        <w:rPr>
          <w:rFonts w:eastAsia="Times New Roman" w:cs="Times New Roman" w:ascii="Times New Roman" w:hAnsi="Times New Roman"/>
        </w:rPr>
        <w:t xml:space="preserve">L’association Jeun’s Attitude est ouverte une semaine sur deux du lundi au vendredi et/ou du lundi au samedi (les dates sont déterminées en cours d’année selon l’actualité et les envies des jeunes).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Vacances d’été : Deux séjours :  1 en juillet et 1 en août. Des activités sont proposées ponctuellement sur cette période.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5"/>
        </w:numPr>
        <w:pBdr/>
        <w:spacing w:lineRule="auto" w:line="276"/>
        <w:ind w:left="720" w:hanging="360"/>
        <w:jc w:val="both"/>
        <w:rPr>
          <w:rFonts w:ascii="Times New Roman" w:hAnsi="Times New Roman" w:eastAsia="Times New Roman" w:cs="Times New Roman"/>
          <w:b/>
          <w:b/>
          <w:smallCaps/>
          <w:color w:val="000000"/>
          <w:sz w:val="24"/>
          <w:szCs w:val="24"/>
        </w:rPr>
      </w:pPr>
      <w:r>
        <w:rPr>
          <w:rFonts w:eastAsia="Times New Roman" w:cs="Times New Roman" w:ascii="Times New Roman" w:hAnsi="Times New Roman"/>
          <w:b/>
          <w:smallCaps/>
          <w:color w:val="000000"/>
          <w:sz w:val="24"/>
          <w:szCs w:val="24"/>
        </w:rPr>
        <w:t>MODALITÉ D’ACCUEIL</w:t>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Article 4 : Conditions d’accès </w:t>
      </w:r>
    </w:p>
    <w:p>
      <w:pPr>
        <w:pStyle w:val="Normal1"/>
        <w:widowControl/>
        <w:numPr>
          <w:ilvl w:val="0"/>
          <w:numId w:val="1"/>
        </w:numPr>
        <w:pBdr/>
        <w:spacing w:lineRule="auto" w:line="276"/>
        <w:ind w:left="720"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Être adhérant·e de l’association (adhésion et cotisation à jour) + fiche sanitaire complète pour le·les jeunes + fournir les documents demandés. </w:t>
      </w:r>
    </w:p>
    <w:p>
      <w:pPr>
        <w:pStyle w:val="Normal1"/>
        <w:widowControl/>
        <w:numPr>
          <w:ilvl w:val="0"/>
          <w:numId w:val="1"/>
        </w:numPr>
        <w:pBdr/>
        <w:spacing w:lineRule="auto" w:line="276"/>
        <w:ind w:left="720"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Les places étant limitées, n’oubliez pas d’inscrire </w:t>
      </w:r>
      <w:r>
        <w:rPr>
          <w:rFonts w:eastAsia="Times New Roman" w:cs="Times New Roman" w:ascii="Times New Roman" w:hAnsi="Times New Roman"/>
          <w:color w:val="FF0000"/>
        </w:rPr>
        <w:t xml:space="preserve">obligatoirement </w:t>
      </w:r>
      <w:r>
        <w:rPr>
          <w:rFonts w:eastAsia="Times New Roman" w:cs="Times New Roman" w:ascii="Times New Roman" w:hAnsi="Times New Roman"/>
          <w:color w:val="000000"/>
        </w:rPr>
        <w:t xml:space="preserve">votre·vos jeune·s par le biais du site internet </w:t>
      </w:r>
      <w:hyperlink r:id="rId2">
        <w:r>
          <w:rPr>
            <w:rFonts w:eastAsia="Times New Roman" w:cs="Times New Roman" w:ascii="Times New Roman" w:hAnsi="Times New Roman"/>
            <w:color w:val="0000FF"/>
            <w:u w:val="single"/>
          </w:rPr>
          <w:t>https://www.jeunsattitude.com/</w:t>
        </w:r>
      </w:hyperlink>
      <w:r>
        <w:rPr>
          <w:rFonts w:eastAsia="Times New Roman" w:cs="Times New Roman" w:ascii="Times New Roman" w:hAnsi="Times New Roman"/>
          <w:color w:val="000000"/>
        </w:rPr>
        <w:t xml:space="preserve"> , rubrique « réserver des activités ». </w:t>
      </w:r>
    </w:p>
    <w:p>
      <w:pPr>
        <w:pStyle w:val="Normal1"/>
        <w:widowControl/>
        <w:numPr>
          <w:ilvl w:val="0"/>
          <w:numId w:val="1"/>
        </w:numPr>
        <w:pBdr/>
        <w:spacing w:lineRule="auto" w:line="276" w:before="0" w:after="160"/>
        <w:ind w:left="720" w:hanging="360"/>
        <w:jc w:val="both"/>
        <w:rPr>
          <w:rFonts w:ascii="Times New Roman" w:hAnsi="Times New Roman" w:eastAsia="Times New Roman" w:cs="Times New Roman"/>
          <w:color w:val="000000"/>
        </w:rPr>
      </w:pPr>
      <w:r>
        <w:rPr>
          <w:rFonts w:eastAsia="Times New Roman" w:cs="Times New Roman" w:ascii="Times New Roman" w:hAnsi="Times New Roman"/>
        </w:rPr>
        <w:t xml:space="preserve">Pour annuler sa participation, un jeune devra prévenir au moins 48h à l’avance, soit par mail à </w:t>
      </w:r>
      <w:hyperlink r:id="rId3">
        <w:r>
          <w:rPr>
            <w:rFonts w:eastAsia="Times New Roman" w:cs="Times New Roman" w:ascii="Times New Roman" w:hAnsi="Times New Roman"/>
            <w:color w:val="1155CC"/>
            <w:u w:val="single"/>
          </w:rPr>
          <w:t>aja.coordination@gmail.com</w:t>
        </w:r>
      </w:hyperlink>
      <w:r>
        <w:rPr>
          <w:rFonts w:eastAsia="Times New Roman" w:cs="Times New Roman" w:ascii="Times New Roman" w:hAnsi="Times New Roman"/>
        </w:rPr>
        <w:t xml:space="preserve"> ou par téléphone au 07.68.60.92.33. Dans le cas contraire, il ne sera pas remboursé, sauf sur présentation d’un justificatif recevable (médical, …).</w:t>
      </w:r>
    </w:p>
    <w:p>
      <w:pPr>
        <w:pStyle w:val="Normal1"/>
        <w:widowControl/>
        <w:numPr>
          <w:ilvl w:val="0"/>
          <w:numId w:val="1"/>
        </w:numPr>
        <w:pBdr/>
        <w:spacing w:lineRule="auto" w:line="276" w:before="0" w:after="160"/>
        <w:ind w:left="720"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Le jeune doit signaler son arrivée à l’animateur·trice afin de procéder à l’enregistrement de sa présence.</w:t>
      </w:r>
    </w:p>
    <w:p>
      <w:pPr>
        <w:pStyle w:val="Normal1"/>
        <w:widowControl/>
        <w:numPr>
          <w:ilvl w:val="0"/>
          <w:numId w:val="1"/>
        </w:numPr>
        <w:pBdr/>
        <w:spacing w:lineRule="auto" w:line="276" w:before="0" w:after="160"/>
        <w:ind w:left="720"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Avant de partir, le jeune doit informer impérativement l’animateur·trice et ne doit en aucun cas quitter le local de l’association ou le lieu d’activité sans avoir prévenu un membre adulte de l’équipe afin de procéder à l’enregistrement de son départ. </w:t>
      </w:r>
    </w:p>
    <w:p>
      <w:pPr>
        <w:pStyle w:val="Normal1"/>
        <w:widowControl/>
        <w:numPr>
          <w:ilvl w:val="0"/>
          <w:numId w:val="1"/>
        </w:numPr>
        <w:pBdr/>
        <w:spacing w:lineRule="auto" w:line="276"/>
        <w:ind w:left="720" w:hanging="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Les jeunes doivent respecter les créneaux horaires </w:t>
      </w:r>
      <w:r>
        <w:rPr>
          <w:rFonts w:eastAsia="Times New Roman" w:cs="Times New Roman" w:ascii="Times New Roman" w:hAnsi="Times New Roman"/>
        </w:rPr>
        <w:t>d'accueil.</w:t>
      </w:r>
    </w:p>
    <w:p>
      <w:pPr>
        <w:pStyle w:val="Normal1"/>
        <w:widowControl/>
        <w:numPr>
          <w:ilvl w:val="0"/>
          <w:numId w:val="1"/>
        </w:numPr>
        <w:pBdr/>
        <w:spacing w:lineRule="auto" w:line="276"/>
        <w:ind w:left="72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Si exceptionnellement les parents sont en retard pour venir récupérer leur.s jeune.s, il est impératif qu’ils contactent l’association Jeun’s Attitude.</w:t>
      </w:r>
      <w:r>
        <w:rPr>
          <w:rFonts w:eastAsia="Times New Roman" w:cs="Times New Roman" w:ascii="Times New Roman" w:hAnsi="Times New Roman"/>
        </w:rPr>
        <w:t xml:space="preserve"> (Cf. Infos Utiles)</w:t>
      </w:r>
    </w:p>
    <w:p>
      <w:pPr>
        <w:pStyle w:val="Normal1"/>
        <w:widowContro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Article 5 : Objet de valeur / vêtements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Il est demandé aux jeunes de ne pas venir avec des objets de valeurs afin d’éviter toute perte, vol ou détérioration dont l’association ne pourrait être tenue pour responsable.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Article 7 : Maladie</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L’animateur</w:t>
      </w:r>
      <w:r>
        <w:rPr>
          <w:rFonts w:eastAsia="Noto Sans Symbols" w:cs="Noto Sans Symbols" w:ascii="Noto Sans Symbols" w:hAnsi="Noto Sans Symbols"/>
        </w:rPr>
        <w:t>·</w:t>
      </w:r>
      <w:r>
        <w:rPr>
          <w:rFonts w:eastAsia="Times New Roman" w:cs="Times New Roman" w:ascii="Times New Roman" w:hAnsi="Times New Roman"/>
        </w:rPr>
        <w:t>trice pourra refuser un</w:t>
      </w:r>
      <w:r>
        <w:rPr>
          <w:rFonts w:eastAsia="Noto Sans Symbols" w:cs="Noto Sans Symbols" w:ascii="Noto Sans Symbols" w:hAnsi="Noto Sans Symbols"/>
        </w:rPr>
        <w:t>·</w:t>
      </w:r>
      <w:r>
        <w:rPr>
          <w:rFonts w:eastAsia="Times New Roman" w:cs="Times New Roman" w:ascii="Times New Roman" w:hAnsi="Times New Roman"/>
        </w:rPr>
        <w:t>e jeune si celui</w:t>
      </w:r>
      <w:r>
        <w:rPr>
          <w:rFonts w:eastAsia="Noto Sans Symbols" w:cs="Noto Sans Symbols" w:ascii="Noto Sans Symbols" w:hAnsi="Noto Sans Symbols"/>
        </w:rPr>
        <w:t>·</w:t>
      </w:r>
      <w:r>
        <w:rPr>
          <w:rFonts w:eastAsia="Times New Roman" w:cs="Times New Roman" w:ascii="Times New Roman" w:hAnsi="Times New Roman"/>
        </w:rPr>
        <w:t>celle-ci a de la température ou relève d’une maladie contagieuse. Un</w:t>
      </w:r>
      <w:r>
        <w:rPr>
          <w:rFonts w:eastAsia="Noto Sans Symbols" w:cs="Noto Sans Symbols" w:ascii="Noto Sans Symbols" w:hAnsi="Noto Sans Symbols"/>
        </w:rPr>
        <w:t>·</w:t>
      </w:r>
      <w:r>
        <w:rPr>
          <w:rFonts w:eastAsia="Times New Roman" w:cs="Times New Roman" w:ascii="Times New Roman" w:hAnsi="Times New Roman"/>
        </w:rPr>
        <w:t xml:space="preserve">e jeune malade devra être récupéré par ses parents ou une personne désignée par ces derniers.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Article 8 : Assurance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Il est exigé une attestation d’assurance certifiant que le</w:t>
      </w:r>
      <w:r>
        <w:rPr>
          <w:rFonts w:eastAsia="Noto Sans Symbols" w:cs="Noto Sans Symbols" w:ascii="Noto Sans Symbols" w:hAnsi="Noto Sans Symbols"/>
        </w:rPr>
        <w:t>·</w:t>
      </w:r>
      <w:r>
        <w:rPr>
          <w:rFonts w:eastAsia="Times New Roman" w:cs="Times New Roman" w:ascii="Times New Roman" w:hAnsi="Times New Roman"/>
        </w:rPr>
        <w:t>la jeune est assuré</w:t>
      </w:r>
      <w:r>
        <w:rPr>
          <w:rFonts w:eastAsia="Noto Sans Symbols" w:cs="Noto Sans Symbols" w:ascii="Noto Sans Symbols" w:hAnsi="Noto Sans Symbols"/>
        </w:rPr>
        <w:t>·</w:t>
      </w:r>
      <w:r>
        <w:rPr>
          <w:rFonts w:eastAsia="Times New Roman" w:cs="Times New Roman" w:ascii="Times New Roman" w:hAnsi="Times New Roman"/>
        </w:rPr>
        <w:t xml:space="preserve">e par la responsabilité civile, pour tout incident.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Article 9 : Règles de vie &amp; Sanctions</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Il est demandé à toute personne présente à l’association Jeun’s Attitude de respecter les règles de base du vivre ensemble : respect de l’autre, politesse, écoute, bienveillance. Tout comportement à risque pour le bon fonctionnement du groupe ou de l’association, manquements graves aux règles de vie et de sécurité peuvent conduire à une exclusion de l’association (temporaire ou définitive).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Il est demandé aux familles de se rapprocher d’un membre de l’équipe de l’association si le</w:t>
      </w:r>
      <w:r>
        <w:rPr>
          <w:rFonts w:eastAsia="Noto Sans Symbols" w:cs="Noto Sans Symbols" w:ascii="Noto Sans Symbols" w:hAnsi="Noto Sans Symbols"/>
        </w:rPr>
        <w:t>·</w:t>
      </w:r>
      <w:r>
        <w:rPr>
          <w:rFonts w:eastAsia="Times New Roman" w:cs="Times New Roman" w:ascii="Times New Roman" w:hAnsi="Times New Roman"/>
        </w:rPr>
        <w:t>la jeune fait remonter</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une difficulté avec un</w:t>
      </w:r>
      <w:r>
        <w:rPr>
          <w:rFonts w:eastAsia="Noto Sans Symbols" w:cs="Noto Sans Symbols" w:ascii="Noto Sans Symbols" w:hAnsi="Noto Sans Symbols"/>
        </w:rPr>
        <w:t>·</w:t>
      </w:r>
      <w:r>
        <w:rPr>
          <w:rFonts w:eastAsia="Times New Roman" w:cs="Times New Roman" w:ascii="Times New Roman" w:hAnsi="Times New Roman"/>
        </w:rPr>
        <w:t>e autre jeune ou un</w:t>
      </w:r>
      <w:r>
        <w:rPr>
          <w:rFonts w:eastAsia="Noto Sans Symbols" w:cs="Noto Sans Symbols" w:ascii="Noto Sans Symbols" w:hAnsi="Noto Sans Symbols"/>
        </w:rPr>
        <w:t>·</w:t>
      </w:r>
      <w:r>
        <w:rPr>
          <w:rFonts w:eastAsia="Times New Roman" w:cs="Times New Roman" w:ascii="Times New Roman" w:hAnsi="Times New Roman"/>
        </w:rPr>
        <w:t>e adulte et ne pas intervenir directement auprès du</w:t>
      </w:r>
      <w:r>
        <w:rPr>
          <w:rFonts w:eastAsia="Noto Sans Symbols" w:cs="Noto Sans Symbols" w:ascii="Noto Sans Symbols" w:hAnsi="Noto Sans Symbols"/>
        </w:rPr>
        <w:t>·</w:t>
      </w:r>
      <w:r>
        <w:rPr>
          <w:rFonts w:eastAsia="Times New Roman" w:cs="Times New Roman" w:ascii="Times New Roman" w:hAnsi="Times New Roman"/>
        </w:rPr>
        <w:t xml:space="preserve">de la jeune ou de la famille incriminée.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Concernant les règles de vie avec le groupe de jeunes, celles-ci sont co-construites chaque année avec ces dernier</w:t>
      </w:r>
      <w:r>
        <w:rPr>
          <w:rFonts w:eastAsia="Noto Sans Symbols" w:cs="Noto Sans Symbols" w:ascii="Noto Sans Symbols" w:hAnsi="Noto Sans Symbols"/>
        </w:rPr>
        <w:t>·</w:t>
      </w:r>
      <w:r>
        <w:rPr>
          <w:rFonts w:eastAsia="Times New Roman" w:cs="Times New Roman" w:ascii="Times New Roman" w:hAnsi="Times New Roman"/>
        </w:rPr>
        <w:t>e</w:t>
      </w:r>
      <w:r>
        <w:rPr>
          <w:rFonts w:eastAsia="Noto Sans Symbols" w:cs="Noto Sans Symbols" w:ascii="Noto Sans Symbols" w:hAnsi="Noto Sans Symbols"/>
        </w:rPr>
        <w:t>·</w:t>
      </w:r>
      <w:r>
        <w:rPr>
          <w:rFonts w:eastAsia="Times New Roman" w:cs="Times New Roman" w:ascii="Times New Roman" w:hAnsi="Times New Roman"/>
        </w:rPr>
        <w:t>s et font l’objet d’une réévaluation si besoin.</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Interdiction de fumer dans le local. Il est toléré de fumer à l’extérieur en respectant l’environnement.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Interdiction de consommer de l’alcool ou des stupéfiants, dans et aux abords du local. Tout comportement contraire à la loi pourra faire l’objet d’un rapport à la gendarmerie. </w:t>
      </w:r>
    </w:p>
    <w:p>
      <w:pPr>
        <w:pStyle w:val="Normal1"/>
        <w:widowControl/>
        <w:spacing w:lineRule="auto" w:line="276" w:before="0" w:after="160"/>
        <w:jc w:val="both"/>
        <w:rPr>
          <w:rFonts w:ascii="Times New Roman" w:hAnsi="Times New Roman" w:eastAsia="Times New Roman" w:cs="Times New Roman"/>
        </w:rPr>
      </w:pPr>
      <w:r>
        <w:rPr>
          <w:rFonts w:eastAsia="Times New Roman" w:cs="Times New Roman" w:ascii="Times New Roman" w:hAnsi="Times New Roman"/>
        </w:rPr>
      </w:r>
    </w:p>
    <w:p>
      <w:pPr>
        <w:pStyle w:val="Normal1"/>
        <w:widowControl/>
        <w:spacing w:lineRule="auto" w:line="276" w:before="0" w:after="160"/>
        <w:jc w:val="both"/>
        <w:rPr>
          <w:rFonts w:ascii="Times New Roman" w:hAnsi="Times New Roman" w:eastAsia="Times New Roman" w:cs="Times New Roman"/>
        </w:rPr>
      </w:pPr>
      <w:bookmarkStart w:id="0" w:name="_heading=h.gjdgxs"/>
      <w:bookmarkEnd w:id="0"/>
      <w:r>
        <w:rPr>
          <w:rFonts w:eastAsia="Times New Roman" w:cs="Times New Roman" w:ascii="Times New Roman" w:hAnsi="Times New Roman"/>
        </w:rPr>
        <w:t xml:space="preserve">Le jeune est responsable du matériel utilisé, ainsi que de son rangement à la fin de l’activité. Toute détérioration volontaire de matériel devra être remboursée ou rachetée par ses soins à l’identique. </w:t>
      </w:r>
    </w:p>
    <w:p>
      <w:pPr>
        <w:pStyle w:val="Normal1"/>
        <w:widowControl/>
        <w:spacing w:lineRule="auto" w:line="276" w:before="0" w:after="160"/>
        <w:jc w:val="both"/>
        <w:rPr>
          <w:rFonts w:ascii="Times New Roman" w:hAnsi="Times New Roman" w:eastAsia="Times New Roman" w:cs="Times New Roman"/>
          <w:b/>
          <w:b/>
          <w:u w:val="single"/>
        </w:rPr>
      </w:pPr>
      <w:r>
        <w:rPr>
          <w:rFonts w:eastAsia="Times New Roman" w:cs="Times New Roman" w:ascii="Times New Roman" w:hAnsi="Times New Roman"/>
          <w:b/>
          <w:u w:val="single"/>
        </w:rPr>
        <w:t>Sanction :</w:t>
      </w:r>
    </w:p>
    <w:p>
      <w:pPr>
        <w:pStyle w:val="Normal1"/>
        <w:widowControl/>
        <w:spacing w:lineRule="auto" w:line="276" w:before="0" w:after="160"/>
        <w:jc w:val="both"/>
        <w:rPr>
          <w:rFonts w:ascii="Times New Roman" w:hAnsi="Times New Roman" w:eastAsia="Times New Roman" w:cs="Times New Roman"/>
        </w:rPr>
      </w:pPr>
      <w:r>
        <w:rPr>
          <w:rFonts w:eastAsia="Times New Roman" w:cs="Times New Roman" w:ascii="Times New Roman" w:hAnsi="Times New Roman"/>
        </w:rPr>
        <w:t>La sanction est la finalité d’un « compromis » qui n’a pas abouti.</w:t>
      </w:r>
    </w:p>
    <w:p>
      <w:pPr>
        <w:pStyle w:val="Normal1"/>
        <w:widowContro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Le jeune est responsable de ses agissements et de ses propos. Tout comportement perturbateur ou acte de vandalisme entraînera une exclusion temporaire ou définitive et pourra, conformément à la loi du code pénal Art 225-1 à 225-4, faire l’objet d’une poursuite judiciaire. </w:t>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Article 10 : Dossier d’inscription</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Seuls les dossiers dûment complétés avec les documents nécessaires fournis permettront aux jeunes d’avoir accès aux activités de l’association.</w:t>
      </w:r>
    </w:p>
    <w:p>
      <w:pPr>
        <w:pStyle w:val="Normal1"/>
        <w:spacing w:lineRule="auto" w:line="276"/>
        <w:jc w:val="both"/>
        <w:rPr>
          <w:rFonts w:ascii="Times New Roman" w:hAnsi="Times New Roman" w:eastAsia="Times New Roman" w:cs="Times New Roman"/>
          <w:b/>
          <w:b/>
          <w:smallCaps/>
          <w:color w:val="00B050"/>
        </w:rPr>
      </w:pPr>
      <w:r>
        <w:rPr>
          <w:rFonts w:eastAsia="Times New Roman" w:cs="Times New Roman" w:ascii="Times New Roman" w:hAnsi="Times New Roman"/>
          <w:b/>
          <w:smallCaps/>
          <w:color w:val="00B050"/>
        </w:rPr>
      </w:r>
    </w:p>
    <w:p>
      <w:pPr>
        <w:pStyle w:val="Normal1"/>
        <w:numPr>
          <w:ilvl w:val="0"/>
          <w:numId w:val="6"/>
        </w:numPr>
        <w:pBdr/>
        <w:spacing w:lineRule="auto" w:line="276"/>
        <w:ind w:left="720" w:hanging="360"/>
        <w:jc w:val="both"/>
        <w:rPr>
          <w:rFonts w:ascii="Times New Roman" w:hAnsi="Times New Roman" w:eastAsia="Times New Roman" w:cs="Times New Roman"/>
          <w:b/>
          <w:b/>
          <w:smallCaps/>
          <w:color w:val="000000"/>
          <w:sz w:val="28"/>
          <w:szCs w:val="28"/>
        </w:rPr>
      </w:pPr>
      <w:r>
        <w:rPr>
          <w:rFonts w:eastAsia="Times New Roman" w:cs="Times New Roman" w:ascii="Times New Roman" w:hAnsi="Times New Roman"/>
          <w:b/>
          <w:smallCaps/>
          <w:color w:val="000000"/>
          <w:sz w:val="24"/>
          <w:szCs w:val="24"/>
        </w:rPr>
        <w:t>COMMUNICATION</w:t>
      </w:r>
    </w:p>
    <w:p>
      <w:pPr>
        <w:pStyle w:val="Normal1"/>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Article 11 : Utilisation du groupe WhatsApp « Jeun’s Attitude AJA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Afin de vous tenir informé des activités de l’association et des dernières informations, nous avons mis en place un groupe sur l’application WhatsApp qui regroupe toutes familles adhérentes et les jeunes de l’association. Ce groupe a pour objectif de permettre à l’association de vous avertir en cas de changement de lieux d’activités, de retard ou toutes autres informations concernant votre</w:t>
      </w:r>
      <w:r>
        <w:rPr>
          <w:rFonts w:eastAsia="Noto Sans Symbols" w:cs="Noto Sans Symbols" w:ascii="Noto Sans Symbols" w:hAnsi="Noto Sans Symbols"/>
        </w:rPr>
        <w:t>·</w:t>
      </w:r>
      <w:r>
        <w:rPr>
          <w:rFonts w:eastAsia="Times New Roman" w:cs="Times New Roman" w:ascii="Times New Roman" w:hAnsi="Times New Roman"/>
        </w:rPr>
        <w:t>vos jeune</w:t>
      </w:r>
      <w:r>
        <w:rPr>
          <w:rFonts w:eastAsia="Noto Sans Symbols" w:cs="Noto Sans Symbols" w:ascii="Noto Sans Symbols" w:hAnsi="Noto Sans Symbols"/>
        </w:rPr>
        <w:t>·</w:t>
      </w:r>
      <w:r>
        <w:rPr>
          <w:rFonts w:eastAsia="Times New Roman" w:cs="Times New Roman" w:ascii="Times New Roman" w:hAnsi="Times New Roman"/>
        </w:rPr>
        <w:t xml:space="preserve">s. Pour la bonne utilisation de ce groupe, nous vous demandons de bien vouloir poser toutes vos questions ou autre information directement </w:t>
      </w:r>
      <w:r>
        <w:rPr>
          <w:rFonts w:eastAsia="Times New Roman" w:cs="Times New Roman" w:ascii="Times New Roman" w:hAnsi="Times New Roman"/>
          <w:b/>
          <w:color w:val="FF0000"/>
        </w:rPr>
        <w:t>en privé sur le téléphone de l’association</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afin de ne pas encombrer le groupe de messages. </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t>Si l’association a besoin de vous contacter pour des informations concernant votre jeune, celle-ci s’engage à vous contacter également en privé par téléphone ou message.</w:t>
      </w:r>
    </w:p>
    <w:p>
      <w:pPr>
        <w:pStyle w:val="Normal1"/>
        <w:spacing w:lineRule="auto" w:line="276"/>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En signant ce présent document, nous déclarons avoir pris connaissance du présent règlement intérieur et nous nous engageons à le respecter. »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Signature du</w:t>
      </w:r>
      <w:r>
        <w:rPr>
          <w:rFonts w:eastAsia="Noto Sans Symbols" w:cs="Noto Sans Symbols" w:ascii="Noto Sans Symbols" w:hAnsi="Noto Sans Symbols"/>
          <w:sz w:val="24"/>
          <w:szCs w:val="24"/>
        </w:rPr>
        <w:t>·</w:t>
      </w:r>
      <w:r>
        <w:rPr>
          <w:rFonts w:eastAsia="Times New Roman" w:cs="Times New Roman" w:ascii="Times New Roman" w:hAnsi="Times New Roman"/>
          <w:sz w:val="24"/>
          <w:szCs w:val="24"/>
        </w:rPr>
        <w:t>des jeune</w:t>
      </w:r>
      <w:r>
        <w:rPr>
          <w:rFonts w:eastAsia="Noto Sans Symbols" w:cs="Noto Sans Symbols" w:ascii="Noto Sans Symbols" w:hAnsi="Noto Sans Symbols"/>
          <w:sz w:val="24"/>
          <w:szCs w:val="24"/>
        </w:rPr>
        <w:t>·</w:t>
      </w:r>
      <w:r>
        <w:rPr>
          <w:rFonts w:eastAsia="Times New Roman" w:cs="Times New Roman" w:ascii="Times New Roman" w:hAnsi="Times New Roman"/>
          <w:sz w:val="24"/>
          <w:szCs w:val="24"/>
        </w:rPr>
        <w:t xml:space="preserve">s </w:t>
        <w:tab/>
        <w:tab/>
        <w:tab/>
        <w:tab/>
        <w:tab/>
        <w:tab/>
        <w:tab/>
        <w:t>Signature du</w:t>
      </w:r>
      <w:r>
        <w:rPr>
          <w:rFonts w:eastAsia="Noto Sans Symbols" w:cs="Noto Sans Symbols" w:ascii="Noto Sans Symbols" w:hAnsi="Noto Sans Symbols"/>
          <w:sz w:val="24"/>
          <w:szCs w:val="24"/>
        </w:rPr>
        <w:t>·</w:t>
      </w:r>
      <w:r>
        <w:rPr>
          <w:rFonts w:eastAsia="Times New Roman" w:cs="Times New Roman" w:ascii="Times New Roman" w:hAnsi="Times New Roman"/>
          <w:sz w:val="24"/>
          <w:szCs w:val="24"/>
        </w:rPr>
        <w:t>des responsable</w:t>
      </w:r>
      <w:r>
        <w:rPr>
          <w:rFonts w:eastAsia="Noto Sans Symbols" w:cs="Noto Sans Symbols" w:ascii="Noto Sans Symbols" w:hAnsi="Noto Sans Symbols"/>
          <w:sz w:val="24"/>
          <w:szCs w:val="24"/>
        </w:rPr>
        <w:t>·</w:t>
      </w:r>
      <w:r>
        <w:rPr>
          <w:rFonts w:eastAsia="Times New Roman" w:cs="Times New Roman" w:ascii="Times New Roman" w:hAnsi="Times New Roman"/>
          <w:sz w:val="24"/>
          <w:szCs w:val="24"/>
        </w:rPr>
        <w:t>s</w:t>
      </w:r>
    </w:p>
    <w:sectPr>
      <w:headerReference w:type="default" r:id="rId4"/>
      <w:footerReference w:type="default" r:id="rId5"/>
      <w:type w:val="nextPage"/>
      <w:pgSz w:w="11906" w:h="16838"/>
      <w:pgMar w:left="851" w:right="851" w:header="709" w:top="766" w:footer="709" w:bottom="76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rebuchet MS">
    <w:charset w:val="00"/>
    <w:family w:val="roman"/>
    <w:pitch w:val="variable"/>
  </w:font>
  <w:font w:name="Cambria">
    <w:charset w:val="00"/>
    <w:family w:val="roman"/>
    <w:pitch w:val="variable"/>
  </w:font>
  <w:font w:name="Georgia">
    <w:charset w:val="00"/>
    <w:family w:val="roman"/>
    <w:pitch w:val="variable"/>
  </w:font>
  <w:font w:name="Noto Sans Symbols">
    <w:charset w:val="00"/>
    <w:family w:val="roman"/>
    <w:pitch w:val="variable"/>
  </w:font>
  <w:font w:name="Wingdings">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principal"/>
      <w:spacing w:lineRule="auto" w:line="240" w:before="0" w:after="0"/>
      <w:ind w:left="0" w:right="951" w:hanging="0"/>
      <w:rPr>
        <w:rFonts w:ascii="Times New Roman" w:hAnsi="Times New Roman" w:eastAsia="Times New Roman" w:cs="Times New Roman"/>
        <w:b/>
        <w:b/>
        <w:sz w:val="20"/>
        <w:szCs w:val="20"/>
      </w:rPr>
    </w:pPr>
    <w:hyperlink r:id="rId1">
      <w:r>
        <w:rPr>
          <w:rFonts w:eastAsia="Times New Roman" w:cs="Times New Roman" w:ascii="Times New Roman" w:hAnsi="Times New Roman"/>
          <w:b/>
          <w:color w:val="0000FF"/>
          <w:sz w:val="20"/>
          <w:szCs w:val="20"/>
        </w:rPr>
        <w:t>aja.coordination@gmail.com</w:t>
      </w:r>
    </w:hyperlink>
    <w:r>
      <w:rPr>
        <w:rFonts w:eastAsia="Times New Roman" w:cs="Times New Roman" w:ascii="Times New Roman" w:hAnsi="Times New Roman"/>
        <w:b/>
        <w:color w:val="0000FF"/>
        <w:sz w:val="20"/>
        <w:szCs w:val="20"/>
      </w:rPr>
      <w:t xml:space="preserve"> - </w:t>
    </w:r>
    <w:r>
      <w:rPr>
        <w:rFonts w:eastAsia="Times New Roman" w:cs="Times New Roman" w:ascii="Times New Roman" w:hAnsi="Times New Roman"/>
        <w:b/>
        <w:sz w:val="20"/>
        <w:szCs w:val="20"/>
      </w:rPr>
      <w:t xml:space="preserve">07.68.60.92.33 - </w:t>
    </w:r>
    <w:hyperlink r:id="rId2">
      <w:r>
        <w:rPr>
          <w:rFonts w:eastAsia="Times New Roman" w:cs="Times New Roman" w:ascii="Times New Roman" w:hAnsi="Times New Roman"/>
          <w:b/>
          <w:color w:val="0000FF"/>
          <w:sz w:val="20"/>
          <w:szCs w:val="20"/>
        </w:rPr>
        <w:t>www.jeunsattitude.com</w:t>
      </w:r>
    </w:hyperlink>
  </w:p>
  <w:p>
    <w:pPr>
      <w:pStyle w:val="Normal1"/>
      <w:pBdr/>
      <w:tabs>
        <w:tab w:val="clear" w:pos="720"/>
        <w:tab w:val="center" w:pos="4536" w:leader="none"/>
        <w:tab w:val="right" w:pos="9072"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principal"/>
      <w:spacing w:before="103" w:after="0"/>
      <w:ind w:left="0" w:right="951" w:hanging="0"/>
      <w:rPr>
        <w:rFonts w:ascii="Times New Roman" w:hAnsi="Times New Roman" w:eastAsia="Times New Roman" w:cs="Times New Roman"/>
        <w:b/>
        <w:b/>
        <w:sz w:val="20"/>
        <w:szCs w:val="20"/>
      </w:rPr>
    </w:pPr>
    <w:r>
      <w:rPr>
        <w:rFonts w:eastAsia="Times New Roman" w:cs="Times New Roman" w:ascii="Times New Roman" w:hAnsi="Times New Roman"/>
        <w:b/>
        <w:sz w:val="22"/>
        <w:szCs w:val="22"/>
      </w:rPr>
      <w:t>A</w:t>
    </w:r>
    <w:r>
      <w:rPr>
        <w:rFonts w:eastAsia="Times New Roman" w:cs="Times New Roman" w:ascii="Times New Roman" w:hAnsi="Times New Roman"/>
        <w:b/>
        <w:sz w:val="20"/>
        <w:szCs w:val="20"/>
      </w:rPr>
      <w:drawing>
        <wp:anchor behindDoc="1" distT="0" distB="0" distL="0" distR="0" simplePos="0" locked="0" layoutInCell="1" allowOverlap="1" relativeHeight="6">
          <wp:simplePos x="0" y="0"/>
          <wp:positionH relativeFrom="column">
            <wp:posOffset>5583555</wp:posOffset>
          </wp:positionH>
          <wp:positionV relativeFrom="paragraph">
            <wp:posOffset>-154940</wp:posOffset>
          </wp:positionV>
          <wp:extent cx="1019175" cy="711835"/>
          <wp:effectExtent l="0" t="0" r="0" b="0"/>
          <wp:wrapNone/>
          <wp:docPr id="9" name="image1.jpg" descr="C:\Users\jeuns\Downloads\logo AJ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g" descr="C:\Users\jeuns\Downloads\logo AJ A.jpg"/>
                  <pic:cNvPicPr>
                    <a:picLocks noChangeAspect="1" noChangeArrowheads="1"/>
                  </pic:cNvPicPr>
                </pic:nvPicPr>
                <pic:blipFill>
                  <a:blip r:embed="rId1"/>
                  <a:srcRect l="10667" t="31527" r="17119" b="32799"/>
                  <a:stretch>
                    <a:fillRect/>
                  </a:stretch>
                </pic:blipFill>
                <pic:spPr bwMode="auto">
                  <a:xfrm>
                    <a:off x="0" y="0"/>
                    <a:ext cx="1019175" cy="711835"/>
                  </a:xfrm>
                  <a:prstGeom prst="rect">
                    <a:avLst/>
                  </a:prstGeom>
                </pic:spPr>
              </pic:pic>
            </a:graphicData>
          </a:graphic>
        </wp:anchor>
      </w:drawing>
    </w:r>
    <w:r>
      <w:rPr>
        <w:rFonts w:eastAsia="Times New Roman" w:cs="Times New Roman" w:ascii="Times New Roman" w:hAnsi="Times New Roman"/>
        <w:b/>
        <w:sz w:val="20"/>
        <w:szCs w:val="20"/>
      </w:rPr>
      <w:t>ssociation Jeun’s Attitude, 5 rue des Artisans, 33750 Saint-Quentin-de-Baron</w:t>
    </w:r>
  </w:p>
  <w:p>
    <w:pPr>
      <w:pStyle w:val="Normal1"/>
      <w:pBdr/>
      <w:tabs>
        <w:tab w:val="clear" w:pos="720"/>
        <w:tab w:val="center" w:pos="4536" w:leader="none"/>
        <w:tab w:val="right" w:pos="9072"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Trebuchet MS" w:cs="Trebuchet MS"/>
        <w:sz w:val="22"/>
        <w:szCs w:val="22"/>
        <w:lang w:val="fr-FR" w:eastAsia="zh-CN" w:bidi="hi-IN"/>
      </w:rPr>
    </w:rPrDefault>
    <w:pPrDefault>
      <w:pPr>
        <w:suppressAutoHyphens w:val="true"/>
      </w:pPr>
    </w:pPrDefault>
  </w:docDefaults>
  <w:style w:type="paragraph" w:styleId="Normal" w:default="1">
    <w:name w:val="Normal"/>
    <w:qFormat/>
    <w:rsid w:val="00641da6"/>
    <w:pPr>
      <w:widowControl w:val="false"/>
      <w:bidi w:val="0"/>
      <w:spacing w:before="0" w:after="0"/>
      <w:jc w:val="left"/>
    </w:pPr>
    <w:rPr>
      <w:rFonts w:ascii="Trebuchet MS" w:hAnsi="Trebuchet MS" w:eastAsia="Trebuchet MS" w:cs="Trebuchet MS"/>
      <w:color w:val="auto"/>
      <w:kern w:val="0"/>
      <w:sz w:val="22"/>
      <w:szCs w:val="22"/>
      <w:lang w:val="fr-FR" w:eastAsia="zh-CN" w:bidi="hi-IN"/>
    </w:rPr>
  </w:style>
  <w:style w:type="paragraph" w:styleId="Titre1">
    <w:name w:val="Heading 1"/>
    <w:basedOn w:val="Normal1"/>
    <w:next w:val="Normal1"/>
    <w:link w:val="Titre1Car"/>
    <w:uiPriority w:val="9"/>
    <w:qFormat/>
    <w:rsid w:val="00641da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1"/>
    <w:next w:val="Normal1"/>
    <w:qFormat/>
    <w:pPr>
      <w:keepNext w:val="true"/>
      <w:keepLines/>
      <w:spacing w:before="360" w:after="80"/>
      <w:outlineLvl w:val="1"/>
    </w:pPr>
    <w:rPr>
      <w:b/>
      <w:sz w:val="36"/>
      <w:szCs w:val="36"/>
    </w:rPr>
  </w:style>
  <w:style w:type="paragraph" w:styleId="Titre3">
    <w:name w:val="Heading 3"/>
    <w:basedOn w:val="Normal1"/>
    <w:next w:val="Normal1"/>
    <w:link w:val="Titre3Car"/>
    <w:uiPriority w:val="9"/>
    <w:unhideWhenUsed/>
    <w:qFormat/>
    <w:rsid w:val="00641da6"/>
    <w:pPr>
      <w:ind w:left="622" w:hanging="0"/>
      <w:outlineLvl w:val="2"/>
    </w:pPr>
    <w:rPr>
      <w:rFonts w:ascii="Georgia" w:hAnsi="Georgia" w:eastAsia="Georgia" w:cs="Georgia"/>
      <w:sz w:val="24"/>
      <w:szCs w:val="24"/>
    </w:rPr>
  </w:style>
  <w:style w:type="paragraph" w:styleId="Titre4">
    <w:name w:val="Heading 4"/>
    <w:basedOn w:val="Normal1"/>
    <w:next w:val="Normal1"/>
    <w:qFormat/>
    <w:pPr>
      <w:keepNext w:val="true"/>
      <w:keepLines/>
      <w:spacing w:before="240" w:after="40"/>
      <w:outlineLvl w:val="3"/>
    </w:pPr>
    <w:rPr>
      <w:b/>
      <w:sz w:val="24"/>
      <w:szCs w:val="24"/>
    </w:rPr>
  </w:style>
  <w:style w:type="paragraph" w:styleId="Titre5">
    <w:name w:val="Heading 5"/>
    <w:basedOn w:val="Normal1"/>
    <w:next w:val="Normal1"/>
    <w:qFormat/>
    <w:pPr>
      <w:keepNext w:val="true"/>
      <w:keepLines/>
      <w:spacing w:before="220" w:after="40"/>
      <w:outlineLvl w:val="4"/>
    </w:pPr>
    <w:rPr>
      <w:b/>
    </w:rPr>
  </w:style>
  <w:style w:type="paragraph" w:styleId="Titre6">
    <w:name w:val="Heading 6"/>
    <w:basedOn w:val="Normal1"/>
    <w:next w:val="Normal1"/>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641da6"/>
    <w:rPr>
      <w:rFonts w:ascii="Georgia" w:hAnsi="Georgia" w:eastAsia="Georgia" w:cs="Georgia"/>
      <w:sz w:val="24"/>
      <w:szCs w:val="24"/>
    </w:rPr>
  </w:style>
  <w:style w:type="character" w:styleId="CorpsdetexteCar" w:customStyle="1">
    <w:name w:val="Corps de texte Car"/>
    <w:basedOn w:val="DefaultParagraphFont"/>
    <w:link w:val="Corpsdetexte"/>
    <w:uiPriority w:val="1"/>
    <w:qFormat/>
    <w:rsid w:val="00641da6"/>
    <w:rPr>
      <w:rFonts w:ascii="Trebuchet MS" w:hAnsi="Trebuchet MS" w:eastAsia="Trebuchet MS" w:cs="Trebuchet MS"/>
      <w:sz w:val="18"/>
      <w:szCs w:val="18"/>
    </w:rPr>
  </w:style>
  <w:style w:type="character" w:styleId="TitreCar" w:customStyle="1">
    <w:name w:val="Titre Car"/>
    <w:basedOn w:val="DefaultParagraphFont"/>
    <w:link w:val="Titre"/>
    <w:uiPriority w:val="10"/>
    <w:qFormat/>
    <w:rsid w:val="00641da6"/>
    <w:rPr>
      <w:rFonts w:ascii="Georgia" w:hAnsi="Georgia" w:eastAsia="Georgia" w:cs="Georgia"/>
      <w:sz w:val="56"/>
      <w:szCs w:val="56"/>
    </w:rPr>
  </w:style>
  <w:style w:type="character" w:styleId="LienInternet" w:customStyle="1">
    <w:name w:val="Lien Internet"/>
    <w:basedOn w:val="DefaultParagraphFont"/>
    <w:uiPriority w:val="99"/>
    <w:unhideWhenUsed/>
    <w:rsid w:val="00641da6"/>
    <w:rPr>
      <w:color w:val="0000FF" w:themeColor="hyperlink"/>
      <w:u w:val="single"/>
    </w:rPr>
  </w:style>
  <w:style w:type="character" w:styleId="Titre1Car" w:customStyle="1">
    <w:name w:val="Titre 1 Car"/>
    <w:basedOn w:val="DefaultParagraphFont"/>
    <w:link w:val="Titre1"/>
    <w:uiPriority w:val="9"/>
    <w:qFormat/>
    <w:rsid w:val="00641da6"/>
    <w:rPr>
      <w:rFonts w:ascii="Cambria" w:hAnsi="Cambria" w:eastAsia="" w:cs="" w:asciiTheme="majorHAnsi" w:cstheme="majorBidi" w:eastAsiaTheme="majorEastAsia" w:hAnsiTheme="majorHAnsi"/>
      <w:b/>
      <w:bCs/>
      <w:color w:val="365F91" w:themeColor="accent1" w:themeShade="bf"/>
      <w:sz w:val="28"/>
      <w:szCs w:val="28"/>
    </w:rPr>
  </w:style>
  <w:style w:type="character" w:styleId="EntteCar" w:customStyle="1">
    <w:name w:val="En-tête Car"/>
    <w:basedOn w:val="DefaultParagraphFont"/>
    <w:uiPriority w:val="99"/>
    <w:qFormat/>
    <w:rsid w:val="00194e09"/>
    <w:rPr>
      <w:rFonts w:ascii="Trebuchet MS" w:hAnsi="Trebuchet MS" w:eastAsia="Trebuchet MS" w:cs="Trebuchet MS"/>
    </w:rPr>
  </w:style>
  <w:style w:type="character" w:styleId="PieddepageCar" w:customStyle="1">
    <w:name w:val="Pied de page Car"/>
    <w:basedOn w:val="DefaultParagraphFont"/>
    <w:link w:val="Pieddepage"/>
    <w:uiPriority w:val="99"/>
    <w:qFormat/>
    <w:rsid w:val="00194e09"/>
    <w:rPr>
      <w:rFonts w:ascii="Trebuchet MS" w:hAnsi="Trebuchet MS" w:eastAsia="Trebuchet MS" w:cs="Trebuchet MS"/>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1"/>
    <w:link w:val="CorpsdetexteCar"/>
    <w:uiPriority w:val="1"/>
    <w:qFormat/>
    <w:rsid w:val="00641da6"/>
    <w:pPr/>
    <w:rPr>
      <w:sz w:val="18"/>
      <w:szCs w:val="18"/>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1"/>
    <w:qFormat/>
    <w:pPr>
      <w:suppressLineNumbers/>
    </w:pPr>
    <w:rPr>
      <w:rFonts w:cs="Arial"/>
    </w:rPr>
  </w:style>
  <w:style w:type="paragraph" w:styleId="Normal1" w:default="1">
    <w:name w:val="LO-normal"/>
    <w:qFormat/>
    <w:pPr>
      <w:widowControl w:val="false"/>
      <w:bidi w:val="0"/>
      <w:spacing w:before="0" w:after="0"/>
      <w:jc w:val="left"/>
    </w:pPr>
    <w:rPr>
      <w:rFonts w:ascii="Trebuchet MS" w:hAnsi="Trebuchet MS" w:eastAsia="Trebuchet MS" w:cs="Trebuchet MS"/>
      <w:color w:val="auto"/>
      <w:kern w:val="0"/>
      <w:sz w:val="22"/>
      <w:szCs w:val="22"/>
      <w:lang w:val="fr-FR" w:eastAsia="zh-CN" w:bidi="hi-IN"/>
    </w:rPr>
  </w:style>
  <w:style w:type="paragraph" w:styleId="Titreprincipal">
    <w:name w:val="Title"/>
    <w:basedOn w:val="Normal1"/>
    <w:next w:val="Corpsdetexte"/>
    <w:link w:val="TitreCar"/>
    <w:uiPriority w:val="10"/>
    <w:qFormat/>
    <w:rsid w:val="00641da6"/>
    <w:pPr>
      <w:spacing w:before="103" w:after="0"/>
      <w:ind w:left="3098" w:right="3277" w:hanging="0"/>
      <w:jc w:val="center"/>
    </w:pPr>
    <w:rPr>
      <w:rFonts w:ascii="Georgia" w:hAnsi="Georgia" w:eastAsia="Georgia" w:cs="Georgia"/>
      <w:sz w:val="56"/>
      <w:szCs w:val="56"/>
    </w:rPr>
  </w:style>
  <w:style w:type="paragraph" w:styleId="Caption">
    <w:name w:val="caption"/>
    <w:basedOn w:val="Normal1"/>
    <w:qFormat/>
    <w:pPr>
      <w:suppressLineNumbers/>
      <w:spacing w:before="120" w:after="120"/>
    </w:pPr>
    <w:rPr>
      <w:rFonts w:cs="Arial"/>
      <w:i/>
      <w:iCs/>
      <w:sz w:val="24"/>
      <w:szCs w:val="24"/>
    </w:rPr>
  </w:style>
  <w:style w:type="paragraph" w:styleId="ListParagraph">
    <w:name w:val="List Paragraph"/>
    <w:basedOn w:val="Normal1"/>
    <w:uiPriority w:val="34"/>
    <w:qFormat/>
    <w:rsid w:val="00641da6"/>
    <w:pPr/>
    <w:rPr/>
  </w:style>
  <w:style w:type="paragraph" w:styleId="Entteetpieddepage" w:customStyle="1">
    <w:name w:val="En-tête et pied de page"/>
    <w:basedOn w:val="Normal1"/>
    <w:qFormat/>
    <w:pPr/>
    <w:rPr/>
  </w:style>
  <w:style w:type="paragraph" w:styleId="Entte">
    <w:name w:val="Header"/>
    <w:basedOn w:val="Normal1"/>
    <w:uiPriority w:val="99"/>
    <w:unhideWhenUsed/>
    <w:rsid w:val="00194e09"/>
    <w:pPr>
      <w:tabs>
        <w:tab w:val="clear" w:pos="720"/>
        <w:tab w:val="center" w:pos="4536" w:leader="none"/>
        <w:tab w:val="right" w:pos="9072" w:leader="none"/>
      </w:tabs>
    </w:pPr>
    <w:rPr/>
  </w:style>
  <w:style w:type="paragraph" w:styleId="Pieddepage">
    <w:name w:val="Footer"/>
    <w:basedOn w:val="Normal1"/>
    <w:link w:val="PieddepageCar"/>
    <w:uiPriority w:val="99"/>
    <w:unhideWhenUsed/>
    <w:rsid w:val="00194e09"/>
    <w:pPr>
      <w:tabs>
        <w:tab w:val="clear" w:pos="720"/>
        <w:tab w:val="center" w:pos="4536" w:leader="none"/>
        <w:tab w:val="right" w:pos="9072" w:leader="none"/>
      </w:tabs>
    </w:pPr>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641da6"/>
    <w:rPr>
      <w:rFonts w:asciiTheme="minorHAnsi" w:hAnsiTheme="minorHAns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eunsattitude.com/" TargetMode="External"/><Relationship Id="rId3" Type="http://schemas.openxmlformats.org/officeDocument/2006/relationships/hyperlink" Target="mailto:aja.coordination@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ja.coordination@gmail.com" TargetMode="External"/><Relationship Id="rId2" Type="http://schemas.openxmlformats.org/officeDocument/2006/relationships/hyperlink" Target="http://www.jeunsattitude.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S9v8myj/K8bBA2IjrgP+EQeqySQ==">AMUW2mXQe8nvHsyXxIs3JLDveT1yPqCQL+oi2GG33UY4wiTo7KPJso6LoXFGuPX8+WJiNIjk788LLB+WdvzoqLjQ73Xb46ZLdeFus069dckEkk0XAaEEea/yysfm1LmDYdnHoTX/A4Jl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5</Pages>
  <Words>1324</Words>
  <Characters>7930</Characters>
  <CharactersWithSpaces>9212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2022-04-14T13:43:00Z</dcterms:created>
  <dc:creator>Marjory COLL</dc:creator>
  <dc:description/>
  <dc:language>fr-FR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